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Consolidación</w:t>
      </w:r>
      <w:r w:rsidDel="00000000" w:rsidR="00000000" w:rsidRPr="00000000">
        <w:rPr>
          <w:b w:val="1"/>
          <w:sz w:val="32"/>
          <w:szCs w:val="32"/>
          <w:rtl w:val="0"/>
        </w:rPr>
        <w:t xml:space="preserve">: Verifica la Afirmación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¿Cuál es la diferencia entre una afirmación basada en hechos y una afirmación de valor? Sustenta con un ejemplo de cada uno.</w:t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trHeight w:val="1425" w:hRule="atLeast"/>
        </w:trPr>
        <w:tc>
          <w:tcPr/>
          <w:p w:rsidR="00000000" w:rsidDel="00000000" w:rsidP="00000000" w:rsidRDefault="00000000" w:rsidRPr="00000000" w14:paraId="0000000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¿Cómo puedes verificar una afirmación basada en hechos?</w:t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trHeight w:val="1530" w:hRule="atLeast"/>
        </w:trPr>
        <w:tc>
          <w:tcPr/>
          <w:p w:rsidR="00000000" w:rsidDel="00000000" w:rsidP="00000000" w:rsidRDefault="00000000" w:rsidRPr="00000000" w14:paraId="0000000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¿Qué tipo de información buscar para ayudarte a decidir si crees o no en alguna afirmación en particular?</w:t>
      </w:r>
    </w:p>
    <w:tbl>
      <w:tblPr>
        <w:tblStyle w:val="Table3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trHeight w:val="1530" w:hRule="atLeast"/>
        </w:trPr>
        <w:tc>
          <w:tcPr/>
          <w:p w:rsidR="00000000" w:rsidDel="00000000" w:rsidP="00000000" w:rsidRDefault="00000000" w:rsidRPr="00000000" w14:paraId="0000000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tabs>
          <w:tab w:val="left" w:pos="1080"/>
        </w:tabs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Registra tu búsqueda y conclusiones acerca de dos afirmaciones que te hayas encontrado en algún momento de tu vida.</w:t>
      </w:r>
    </w:p>
    <w:tbl>
      <w:tblPr>
        <w:tblStyle w:val="Table4"/>
        <w:tblW w:w="94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15"/>
        <w:gridCol w:w="2415"/>
        <w:gridCol w:w="4320"/>
        <w:tblGridChange w:id="0">
          <w:tblGrid>
            <w:gridCol w:w="2715"/>
            <w:gridCol w:w="2415"/>
            <w:gridCol w:w="432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Describe la Afirmación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Fuente de la Afirmación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¿Es una afirmación acertada? ¿Cómo lo sabes?</w:t>
            </w:r>
          </w:p>
        </w:tc>
      </w:tr>
      <w:tr>
        <w:trPr>
          <w:trHeight w:val="1275" w:hRule="atLeast"/>
        </w:trPr>
        <w:tc>
          <w:tcPr/>
          <w:p w:rsidR="00000000" w:rsidDel="00000000" w:rsidP="00000000" w:rsidRDefault="00000000" w:rsidRPr="00000000" w14:paraId="0000001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/>
          <w:p w:rsidR="00000000" w:rsidDel="00000000" w:rsidP="00000000" w:rsidRDefault="00000000" w:rsidRPr="00000000" w14:paraId="0000001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709" w:top="1440" w:left="1440" w:right="1440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-563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150962" cy="576000"/>
          <wp:effectExtent b="0" l="0" r="0" t="0"/>
          <wp:docPr descr="C:\Users\Lindsay\Downloads\Screen Shot 2020-04-28 at 6.04.09 PM.png" id="1" name="image1.png"/>
          <a:graphic>
            <a:graphicData uri="http://schemas.openxmlformats.org/drawingml/2006/picture">
              <pic:pic>
                <pic:nvPicPr>
                  <pic:cNvPr descr="C:\Users\Lindsay\Downloads\Screen Shot 2020-04-28 at 6.04.09 PM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50962" cy="576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